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0E9B" w14:textId="56E74176" w:rsidR="00A13B05" w:rsidRDefault="00C43F58">
      <w:r>
        <w:t>ПРЕДСТОЯЩИЕ МЕРОПРИЯТИЯ</w:t>
      </w:r>
    </w:p>
    <w:p w14:paraId="00C726FC" w14:textId="732F4039" w:rsidR="00C43F58" w:rsidRDefault="00C43F58"/>
    <w:p w14:paraId="7EAD0DA5" w14:textId="77777777" w:rsidR="00C43F58" w:rsidRPr="00C43F58" w:rsidRDefault="00C43F58" w:rsidP="00C43F58">
      <w:pPr>
        <w:spacing w:before="150" w:after="375" w:line="600" w:lineRule="atLeast"/>
        <w:outlineLvl w:val="3"/>
        <w:rPr>
          <w:rFonts w:ascii="inherit" w:eastAsia="Times New Roman" w:hAnsi="inherit" w:cs="Helvetica"/>
          <w:color w:val="B9B83A"/>
          <w:sz w:val="60"/>
          <w:szCs w:val="60"/>
          <w:lang w:eastAsia="ru-RU"/>
        </w:rPr>
      </w:pPr>
      <w:r w:rsidRPr="00C43F58">
        <w:rPr>
          <w:rFonts w:ascii="inherit" w:eastAsia="Times New Roman" w:hAnsi="inherit" w:cs="Helvetica"/>
          <w:color w:val="B9B83A"/>
          <w:sz w:val="60"/>
          <w:szCs w:val="60"/>
          <w:lang w:eastAsia="ru-RU"/>
        </w:rPr>
        <w:t>Программа «Реабилитация желудочно-кишечного тракта»</w:t>
      </w:r>
    </w:p>
    <w:p w14:paraId="4FF16EB9" w14:textId="77777777" w:rsidR="00C43F58" w:rsidRPr="00C43F58" w:rsidRDefault="00C43F58" w:rsidP="00C43F58">
      <w:pPr>
        <w:spacing w:after="300" w:line="240" w:lineRule="auto"/>
        <w:rPr>
          <w:rFonts w:ascii="Helvetica" w:eastAsia="Times New Roman" w:hAnsi="Helvetica" w:cs="Helvetica"/>
          <w:color w:val="B9B83A"/>
          <w:sz w:val="27"/>
          <w:szCs w:val="27"/>
          <w:lang w:eastAsia="ru-RU"/>
        </w:rPr>
      </w:pPr>
      <w:r w:rsidRPr="00C43F58">
        <w:rPr>
          <w:rFonts w:ascii="Helvetica" w:eastAsia="Times New Roman" w:hAnsi="Helvetica" w:cs="Helvetica"/>
          <w:color w:val="B9B83A"/>
          <w:sz w:val="27"/>
          <w:szCs w:val="27"/>
          <w:lang w:eastAsia="ru-RU"/>
        </w:rPr>
        <w:t>Длительность 3 месяца</w:t>
      </w:r>
    </w:p>
    <w:p w14:paraId="7C318BBD" w14:textId="77777777" w:rsidR="00C43F58" w:rsidRPr="00C43F58" w:rsidRDefault="00C43F58" w:rsidP="00C43F58">
      <w:pPr>
        <w:spacing w:after="150" w:line="420" w:lineRule="atLeast"/>
        <w:rPr>
          <w:rFonts w:ascii="Helvetica" w:eastAsia="Times New Roman" w:hAnsi="Helvetica" w:cs="Helvetica"/>
          <w:color w:val="6A7880"/>
          <w:sz w:val="36"/>
          <w:szCs w:val="36"/>
          <w:lang w:eastAsia="ru-RU"/>
        </w:rPr>
      </w:pPr>
      <w:r w:rsidRPr="00C43F58">
        <w:rPr>
          <w:rFonts w:ascii="Helvetica" w:eastAsia="Times New Roman" w:hAnsi="Helvetica" w:cs="Helvetica"/>
          <w:color w:val="6A7880"/>
          <w:sz w:val="36"/>
          <w:szCs w:val="36"/>
          <w:lang w:eastAsia="ru-RU"/>
        </w:rPr>
        <w:t>ЖКТ - основа здоровья. Аллергии, аутоиммунные заболевания возникают из-за проблем с желудочно-кишечным трактом. Хроническое воспаление в кишечнике поддерживает системное воспаление в организме и негативно влияет на сердце и головной мозг.</w:t>
      </w:r>
    </w:p>
    <w:p w14:paraId="76BFD120" w14:textId="71DB4FDF" w:rsidR="00C43F58" w:rsidRDefault="00C43F58"/>
    <w:p w14:paraId="77FB999F" w14:textId="77777777" w:rsidR="00C43F58" w:rsidRDefault="00C43F58" w:rsidP="00C43F58">
      <w:pPr>
        <w:pStyle w:val="3"/>
        <w:shd w:val="clear" w:color="auto" w:fill="E5E5E5"/>
        <w:spacing w:before="300" w:after="150"/>
        <w:jc w:val="center"/>
        <w:rPr>
          <w:rFonts w:ascii="Arial" w:hAnsi="Arial" w:cs="Arial"/>
          <w:color w:val="FFFFFF"/>
          <w:sz w:val="90"/>
          <w:szCs w:val="90"/>
        </w:rPr>
      </w:pPr>
      <w:r>
        <w:rPr>
          <w:rFonts w:ascii="Arial" w:hAnsi="Arial" w:cs="Arial"/>
          <w:b/>
          <w:bCs/>
          <w:color w:val="FFFFFF"/>
          <w:sz w:val="90"/>
          <w:szCs w:val="90"/>
        </w:rPr>
        <w:t>Заполните анкету для участия</w:t>
      </w:r>
    </w:p>
    <w:p w14:paraId="0A4163F3" w14:textId="77777777" w:rsidR="00C43F58" w:rsidRDefault="00C43F58" w:rsidP="00C43F58">
      <w:pPr>
        <w:pStyle w:val="z-"/>
      </w:pPr>
      <w:r>
        <w:t>Начало формы</w:t>
      </w:r>
    </w:p>
    <w:p w14:paraId="09A40612" w14:textId="5B585FF2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Ф.И.О. (полностью) </w:t>
      </w:r>
      <w:r>
        <w:rPr>
          <w:rStyle w:val="red"/>
          <w:rFonts w:ascii="Helvetica" w:hAnsi="Helvetica" w:cs="Helvetica"/>
          <w:color w:val="6A7880"/>
          <w:sz w:val="21"/>
          <w:szCs w:val="21"/>
          <w:bdr w:val="none" w:sz="0" w:space="0" w:color="auto" w:frame="1"/>
        </w:rPr>
        <w:t>*</w:t>
      </w:r>
      <w:r>
        <w:rPr>
          <w:rFonts w:ascii="Helvetica" w:hAnsi="Helvetica" w:cs="Helvetica"/>
          <w:color w:val="6A7880"/>
          <w:sz w:val="21"/>
          <w:szCs w:val="21"/>
        </w:rPr>
        <w:object w:dxaOrig="225" w:dyaOrig="225" w14:anchorId="69B110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3" type="#_x0000_t75" style="width:55.2pt;height:18pt" o:ole="">
            <v:imagedata r:id="rId4" o:title=""/>
          </v:shape>
          <w:control r:id="rId5" w:name="DefaultOcxName" w:shapeid="_x0000_i1153"/>
        </w:object>
      </w:r>
    </w:p>
    <w:p w14:paraId="74899B21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Пол</w:t>
      </w:r>
    </w:p>
    <w:p w14:paraId="5E1142D6" w14:textId="67CDE1E3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48C6B630">
          <v:shape id="_x0000_i1152" type="#_x0000_t75" style="width:18pt;height:15.6pt" o:ole="">
            <v:imagedata r:id="rId6" o:title=""/>
          </v:shape>
          <w:control r:id="rId7" w:name="DefaultOcxName1" w:shapeid="_x0000_i1152"/>
        </w:object>
      </w:r>
      <w:r>
        <w:rPr>
          <w:rFonts w:ascii="Helvetica" w:hAnsi="Helvetica" w:cs="Helvetica"/>
          <w:color w:val="6A7880"/>
          <w:sz w:val="30"/>
          <w:szCs w:val="30"/>
        </w:rPr>
        <w:t>Женский</w:t>
      </w:r>
    </w:p>
    <w:p w14:paraId="573E03B4" w14:textId="1EFF47A3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0A48247C">
          <v:shape id="_x0000_i1151" type="#_x0000_t75" style="width:18pt;height:15.6pt" o:ole="">
            <v:imagedata r:id="rId6" o:title=""/>
          </v:shape>
          <w:control r:id="rId8" w:name="DefaultOcxName2" w:shapeid="_x0000_i1151"/>
        </w:object>
      </w:r>
      <w:r>
        <w:rPr>
          <w:rFonts w:ascii="Helvetica" w:hAnsi="Helvetica" w:cs="Helvetica"/>
          <w:color w:val="6A7880"/>
          <w:sz w:val="30"/>
          <w:szCs w:val="30"/>
        </w:rPr>
        <w:t>Мужской</w:t>
      </w:r>
    </w:p>
    <w:p w14:paraId="0120E2D1" w14:textId="2726E02C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Дата рождения </w:t>
      </w:r>
      <w:r>
        <w:rPr>
          <w:rStyle w:val="red"/>
          <w:rFonts w:ascii="Helvetica" w:hAnsi="Helvetica" w:cs="Helvetica"/>
          <w:color w:val="6A7880"/>
          <w:sz w:val="21"/>
          <w:szCs w:val="21"/>
          <w:bdr w:val="none" w:sz="0" w:space="0" w:color="auto" w:frame="1"/>
        </w:rPr>
        <w:t>*</w:t>
      </w:r>
      <w:r>
        <w:rPr>
          <w:rFonts w:ascii="Helvetica" w:hAnsi="Helvetica" w:cs="Helvetica"/>
          <w:color w:val="6A7880"/>
          <w:sz w:val="21"/>
          <w:szCs w:val="21"/>
        </w:rPr>
        <w:object w:dxaOrig="225" w:dyaOrig="225" w14:anchorId="0CAC62BF">
          <v:shape id="_x0000_i1150" type="#_x0000_t75" style="width:55.2pt;height:18pt" o:ole="">
            <v:imagedata r:id="rId4" o:title=""/>
          </v:shape>
          <w:control r:id="rId9" w:name="DefaultOcxName3" w:shapeid="_x0000_i1150"/>
        </w:object>
      </w:r>
    </w:p>
    <w:p w14:paraId="65AA17E8" w14:textId="0388D51B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Номер телефона </w:t>
      </w:r>
      <w:r>
        <w:rPr>
          <w:rStyle w:val="red"/>
          <w:rFonts w:ascii="Helvetica" w:hAnsi="Helvetica" w:cs="Helvetica"/>
          <w:color w:val="6A7880"/>
          <w:sz w:val="21"/>
          <w:szCs w:val="21"/>
          <w:bdr w:val="none" w:sz="0" w:space="0" w:color="auto" w:frame="1"/>
        </w:rPr>
        <w:t>*</w:t>
      </w:r>
      <w:r>
        <w:rPr>
          <w:rFonts w:ascii="Helvetica" w:hAnsi="Helvetica" w:cs="Helvetica"/>
          <w:color w:val="6A7880"/>
          <w:sz w:val="21"/>
          <w:szCs w:val="21"/>
        </w:rPr>
        <w:object w:dxaOrig="225" w:dyaOrig="225" w14:anchorId="4C54E79E">
          <v:shape id="_x0000_i1149" type="#_x0000_t75" style="width:55.2pt;height:18pt" o:ole="">
            <v:imagedata r:id="rId4" o:title=""/>
          </v:shape>
          <w:control r:id="rId10" w:name="DefaultOcxName4" w:shapeid="_x0000_i1149"/>
        </w:object>
      </w:r>
    </w:p>
    <w:p w14:paraId="49641106" w14:textId="17BE98D3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Электронная почта </w:t>
      </w:r>
      <w:r>
        <w:rPr>
          <w:rStyle w:val="red"/>
          <w:rFonts w:ascii="Helvetica" w:hAnsi="Helvetica" w:cs="Helvetica"/>
          <w:color w:val="6A7880"/>
          <w:sz w:val="21"/>
          <w:szCs w:val="21"/>
          <w:bdr w:val="none" w:sz="0" w:space="0" w:color="auto" w:frame="1"/>
        </w:rPr>
        <w:t>*</w:t>
      </w:r>
      <w:r>
        <w:rPr>
          <w:rFonts w:ascii="Helvetica" w:hAnsi="Helvetica" w:cs="Helvetica"/>
          <w:color w:val="6A7880"/>
          <w:sz w:val="21"/>
          <w:szCs w:val="21"/>
        </w:rPr>
        <w:object w:dxaOrig="225" w:dyaOrig="225" w14:anchorId="70467502">
          <v:shape id="_x0000_i1148" type="#_x0000_t75" style="width:55.2pt;height:18pt" o:ole="">
            <v:imagedata r:id="rId4" o:title=""/>
          </v:shape>
          <w:control r:id="rId11" w:name="DefaultOcxName5" w:shapeid="_x0000_i1148"/>
        </w:object>
      </w:r>
    </w:p>
    <w:p w14:paraId="1EEDEE25" w14:textId="617ADCBE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Адрес места жительства </w:t>
      </w:r>
      <w:r>
        <w:rPr>
          <w:rStyle w:val="red"/>
          <w:rFonts w:ascii="Helvetica" w:hAnsi="Helvetica" w:cs="Helvetica"/>
          <w:color w:val="6A7880"/>
          <w:sz w:val="21"/>
          <w:szCs w:val="21"/>
          <w:bdr w:val="none" w:sz="0" w:space="0" w:color="auto" w:frame="1"/>
        </w:rPr>
        <w:t>*</w:t>
      </w:r>
      <w:r>
        <w:rPr>
          <w:rFonts w:ascii="Helvetica" w:hAnsi="Helvetica" w:cs="Helvetica"/>
          <w:color w:val="6A7880"/>
          <w:sz w:val="21"/>
          <w:szCs w:val="21"/>
        </w:rPr>
        <w:object w:dxaOrig="225" w:dyaOrig="225" w14:anchorId="5A03BB0C">
          <v:shape id="_x0000_i1147" type="#_x0000_t75" style="width:55.2pt;height:18pt" o:ole="">
            <v:imagedata r:id="rId4" o:title=""/>
          </v:shape>
          <w:control r:id="rId12" w:name="DefaultOcxName6" w:shapeid="_x0000_i1147"/>
        </w:object>
      </w:r>
    </w:p>
    <w:p w14:paraId="28D5C88D" w14:textId="012D714B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АЛТ (при наличии)</w:t>
      </w:r>
      <w:r>
        <w:rPr>
          <w:rFonts w:ascii="Helvetica" w:hAnsi="Helvetica" w:cs="Helvetica"/>
          <w:color w:val="6A7880"/>
          <w:sz w:val="21"/>
          <w:szCs w:val="21"/>
        </w:rPr>
        <w:object w:dxaOrig="225" w:dyaOrig="225" w14:anchorId="5C2B95CC">
          <v:shape id="_x0000_i1146" type="#_x0000_t75" style="width:55.2pt;height:18pt" o:ole="">
            <v:imagedata r:id="rId4" o:title=""/>
          </v:shape>
          <w:control r:id="rId13" w:name="DefaultOcxName7" w:shapeid="_x0000_i1146"/>
        </w:object>
      </w:r>
    </w:p>
    <w:p w14:paraId="2C7B8B29" w14:textId="36B6E92B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АСТ (при наличии)</w:t>
      </w:r>
      <w:r>
        <w:rPr>
          <w:rFonts w:ascii="Helvetica" w:hAnsi="Helvetica" w:cs="Helvetica"/>
          <w:color w:val="6A7880"/>
          <w:sz w:val="21"/>
          <w:szCs w:val="21"/>
        </w:rPr>
        <w:object w:dxaOrig="225" w:dyaOrig="225" w14:anchorId="0F1E962B">
          <v:shape id="_x0000_i1145" type="#_x0000_t75" style="width:55.2pt;height:18pt" o:ole="">
            <v:imagedata r:id="rId4" o:title=""/>
          </v:shape>
          <w:control r:id="rId14" w:name="DefaultOcxName8" w:shapeid="_x0000_i1145"/>
        </w:object>
      </w:r>
    </w:p>
    <w:p w14:paraId="1A9677BE" w14:textId="47FA53E5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lastRenderedPageBreak/>
        <w:t>ГГТП (при наличии)</w:t>
      </w:r>
      <w:r>
        <w:rPr>
          <w:rFonts w:ascii="Helvetica" w:hAnsi="Helvetica" w:cs="Helvetica"/>
          <w:color w:val="6A7880"/>
          <w:sz w:val="21"/>
          <w:szCs w:val="21"/>
        </w:rPr>
        <w:object w:dxaOrig="225" w:dyaOrig="225" w14:anchorId="2373A80B">
          <v:shape id="_x0000_i1144" type="#_x0000_t75" style="width:55.2pt;height:18pt" o:ole="">
            <v:imagedata r:id="rId4" o:title=""/>
          </v:shape>
          <w:control r:id="rId15" w:name="DefaultOcxName9" w:shapeid="_x0000_i1144"/>
        </w:object>
      </w:r>
    </w:p>
    <w:p w14:paraId="197C7151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Холецистит по УЗИ органов брюшной полости</w:t>
      </w:r>
    </w:p>
    <w:p w14:paraId="5613FA3B" w14:textId="02263EF8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27027F38">
          <v:shape id="_x0000_i1143" type="#_x0000_t75" style="width:18pt;height:15.6pt" o:ole="">
            <v:imagedata r:id="rId6" o:title=""/>
          </v:shape>
          <w:control r:id="rId16" w:name="DefaultOcxName10" w:shapeid="_x0000_i1143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5773800D" w14:textId="6CCFD036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25D75D4A">
          <v:shape id="_x0000_i1142" type="#_x0000_t75" style="width:18pt;height:15.6pt" o:ole="">
            <v:imagedata r:id="rId6" o:title=""/>
          </v:shape>
          <w:control r:id="rId17" w:name="DefaultOcxName11" w:shapeid="_x0000_i1142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05044BAB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Камни в желчном пузыре</w:t>
      </w:r>
    </w:p>
    <w:p w14:paraId="10D7838A" w14:textId="43DA7DD1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5222A078">
          <v:shape id="_x0000_i1141" type="#_x0000_t75" style="width:18pt;height:15.6pt" o:ole="">
            <v:imagedata r:id="rId6" o:title=""/>
          </v:shape>
          <w:control r:id="rId18" w:name="DefaultOcxName12" w:shapeid="_x0000_i1141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36DE0340" w14:textId="3A79AE29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15730B77">
          <v:shape id="_x0000_i1140" type="#_x0000_t75" style="width:18pt;height:15.6pt" o:ole="">
            <v:imagedata r:id="rId6" o:title=""/>
          </v:shape>
          <w:control r:id="rId19" w:name="DefaultOcxName13" w:shapeid="_x0000_i1140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7E2F77FA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Изжога, отрыжка</w:t>
      </w:r>
    </w:p>
    <w:p w14:paraId="7E1AA7D4" w14:textId="4AAA3F2B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798B8EF9">
          <v:shape id="_x0000_i1139" type="#_x0000_t75" style="width:18pt;height:15.6pt" o:ole="">
            <v:imagedata r:id="rId6" o:title=""/>
          </v:shape>
          <w:control r:id="rId20" w:name="DefaultOcxName14" w:shapeid="_x0000_i1139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5FA57383" w14:textId="633A1E45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79F8CFE1">
          <v:shape id="_x0000_i1138" type="#_x0000_t75" style="width:18pt;height:15.6pt" o:ole="">
            <v:imagedata r:id="rId6" o:title=""/>
          </v:shape>
          <w:control r:id="rId21" w:name="DefaultOcxName15" w:shapeid="_x0000_i1138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694D6066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Тошнота после еды</w:t>
      </w:r>
    </w:p>
    <w:p w14:paraId="587813E7" w14:textId="6CCFBB70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594BDA75">
          <v:shape id="_x0000_i1137" type="#_x0000_t75" style="width:18pt;height:15.6pt" o:ole="">
            <v:imagedata r:id="rId6" o:title=""/>
          </v:shape>
          <w:control r:id="rId22" w:name="DefaultOcxName16" w:shapeid="_x0000_i1137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11A05F82" w14:textId="0775A8C8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4E088DC0">
          <v:shape id="_x0000_i1136" type="#_x0000_t75" style="width:18pt;height:15.6pt" o:ole="">
            <v:imagedata r:id="rId6" o:title=""/>
          </v:shape>
          <w:control r:id="rId23" w:name="DefaultOcxName17" w:shapeid="_x0000_i1136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507CC8DB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Умеренные боли в области желудка</w:t>
      </w:r>
    </w:p>
    <w:p w14:paraId="5E325019" w14:textId="0A14FF92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3932D106">
          <v:shape id="_x0000_i1135" type="#_x0000_t75" style="width:18pt;height:15.6pt" o:ole="">
            <v:imagedata r:id="rId6" o:title=""/>
          </v:shape>
          <w:control r:id="rId24" w:name="DefaultOcxName18" w:shapeid="_x0000_i1135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4B37C76B" w14:textId="4202FAB7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6D899796">
          <v:shape id="_x0000_i1134" type="#_x0000_t75" style="width:18pt;height:15.6pt" o:ole="">
            <v:imagedata r:id="rId6" o:title=""/>
          </v:shape>
          <w:control r:id="rId25" w:name="DefaultOcxName19" w:shapeid="_x0000_i1134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35EA22C6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Выраженные боли натощак (или ночью!), а также при ранее установленном диагнозе язвенная болезнь желудка или 12-перстной кишки</w:t>
      </w:r>
    </w:p>
    <w:p w14:paraId="7244C3AB" w14:textId="54138764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52894F7A">
          <v:shape id="_x0000_i1133" type="#_x0000_t75" style="width:18pt;height:15.6pt" o:ole="">
            <v:imagedata r:id="rId6" o:title=""/>
          </v:shape>
          <w:control r:id="rId26" w:name="DefaultOcxName20" w:shapeid="_x0000_i1133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53136ABC" w14:textId="1BB81033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78BACA11">
          <v:shape id="_x0000_i1132" type="#_x0000_t75" style="width:18pt;height:15.6pt" o:ole="">
            <v:imagedata r:id="rId6" o:title=""/>
          </v:shape>
          <w:control r:id="rId27" w:name="DefaultOcxName21" w:shapeid="_x0000_i1132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2AF292A1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Отрыжка воздухом или тухлым, тяжесть в подложечной области после еды</w:t>
      </w:r>
    </w:p>
    <w:p w14:paraId="36EFE648" w14:textId="126402C7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30E6EAB5">
          <v:shape id="_x0000_i1131" type="#_x0000_t75" style="width:18pt;height:15.6pt" o:ole="">
            <v:imagedata r:id="rId6" o:title=""/>
          </v:shape>
          <w:control r:id="rId28" w:name="DefaultOcxName22" w:shapeid="_x0000_i1131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2C62300C" w14:textId="0324E789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25C6F766">
          <v:shape id="_x0000_i1130" type="#_x0000_t75" style="width:18pt;height:15.6pt" o:ole="">
            <v:imagedata r:id="rId6" o:title=""/>
          </v:shape>
          <w:control r:id="rId29" w:name="DefaultOcxName23" w:shapeid="_x0000_i1130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4DDA18AC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Запоры (дефекация реже 1-го раза в день)</w:t>
      </w:r>
    </w:p>
    <w:p w14:paraId="42F14FEE" w14:textId="2CA21EF7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5D0DCF22">
          <v:shape id="_x0000_i1129" type="#_x0000_t75" style="width:18pt;height:15.6pt" o:ole="">
            <v:imagedata r:id="rId6" o:title=""/>
          </v:shape>
          <w:control r:id="rId30" w:name="DefaultOcxName24" w:shapeid="_x0000_i1129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3E94484F" w14:textId="48A0ADAA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75D02556">
          <v:shape id="_x0000_i1128" type="#_x0000_t75" style="width:18pt;height:15.6pt" o:ole="">
            <v:imagedata r:id="rId6" o:title=""/>
          </v:shape>
          <w:control r:id="rId31" w:name="DefaultOcxName25" w:shapeid="_x0000_i1128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59A6D949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Стул больше 3-х раз в день плохо оформленный</w:t>
      </w:r>
    </w:p>
    <w:p w14:paraId="70EAB682" w14:textId="1E03077E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4D355A37">
          <v:shape id="_x0000_i1127" type="#_x0000_t75" style="width:18pt;height:15.6pt" o:ole="">
            <v:imagedata r:id="rId6" o:title=""/>
          </v:shape>
          <w:control r:id="rId32" w:name="DefaultOcxName26" w:shapeid="_x0000_i1127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77689621" w14:textId="55EE8ADA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12D2C122">
          <v:shape id="_x0000_i1126" type="#_x0000_t75" style="width:18pt;height:15.6pt" o:ole="">
            <v:imagedata r:id="rId6" o:title=""/>
          </v:shape>
          <w:control r:id="rId33" w:name="DefaultOcxName27" w:shapeid="_x0000_i1126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02546867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Избыточное газообразование, вздутие живота, молочница</w:t>
      </w:r>
    </w:p>
    <w:p w14:paraId="7B35E6FF" w14:textId="1C7269C2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lastRenderedPageBreak/>
        <w:object w:dxaOrig="225" w:dyaOrig="225" w14:anchorId="3A47DDF7">
          <v:shape id="_x0000_i1125" type="#_x0000_t75" style="width:18pt;height:15.6pt" o:ole="">
            <v:imagedata r:id="rId6" o:title=""/>
          </v:shape>
          <w:control r:id="rId34" w:name="DefaultOcxName28" w:shapeid="_x0000_i1125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5DEBAB97" w14:textId="3095874D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721B1170">
          <v:shape id="_x0000_i1124" type="#_x0000_t75" style="width:18pt;height:15.6pt" o:ole="">
            <v:imagedata r:id="rId6" o:title=""/>
          </v:shape>
          <w:control r:id="rId35" w:name="DefaultOcxName29" w:shapeid="_x0000_i1124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3522A070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 xml:space="preserve">Боли в подреберье, горечь во рту, есть диагнозы: хронический панкреатит, </w:t>
      </w:r>
      <w:proofErr w:type="spellStart"/>
      <w:r>
        <w:rPr>
          <w:rFonts w:ascii="Helvetica" w:hAnsi="Helvetica" w:cs="Helvetica"/>
          <w:color w:val="6A7880"/>
          <w:sz w:val="21"/>
          <w:szCs w:val="21"/>
        </w:rPr>
        <w:t>желчекаменная</w:t>
      </w:r>
      <w:proofErr w:type="spellEnd"/>
      <w:r>
        <w:rPr>
          <w:rFonts w:ascii="Helvetica" w:hAnsi="Helvetica" w:cs="Helvetica"/>
          <w:color w:val="6A7880"/>
          <w:sz w:val="21"/>
          <w:szCs w:val="21"/>
        </w:rPr>
        <w:t xml:space="preserve"> болезнь, дискинезия желчевыводящих путей, хронический холецистит, удален желчный пузырь</w:t>
      </w:r>
    </w:p>
    <w:p w14:paraId="0C71C7B3" w14:textId="1183789F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1378E52F">
          <v:shape id="_x0000_i1123" type="#_x0000_t75" style="width:18pt;height:15.6pt" o:ole="">
            <v:imagedata r:id="rId6" o:title=""/>
          </v:shape>
          <w:control r:id="rId36" w:name="DefaultOcxName30" w:shapeid="_x0000_i1123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0406DDCC" w14:textId="7F98241F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1FFCFA58">
          <v:shape id="_x0000_i1122" type="#_x0000_t75" style="width:18pt;height:15.6pt" o:ole="">
            <v:imagedata r:id="rId6" o:title=""/>
          </v:shape>
          <w:control r:id="rId37" w:name="DefaultOcxName31" w:shapeid="_x0000_i1122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16777E54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 xml:space="preserve">Высокие </w:t>
      </w:r>
      <w:proofErr w:type="gramStart"/>
      <w:r>
        <w:rPr>
          <w:rFonts w:ascii="Helvetica" w:hAnsi="Helvetica" w:cs="Helvetica"/>
          <w:color w:val="6A7880"/>
          <w:sz w:val="21"/>
          <w:szCs w:val="21"/>
        </w:rPr>
        <w:t>психо-эмоциональные</w:t>
      </w:r>
      <w:proofErr w:type="gramEnd"/>
      <w:r>
        <w:rPr>
          <w:rFonts w:ascii="Helvetica" w:hAnsi="Helvetica" w:cs="Helvetica"/>
          <w:color w:val="6A7880"/>
          <w:sz w:val="21"/>
          <w:szCs w:val="21"/>
        </w:rPr>
        <w:t xml:space="preserve"> нагрузки дома или на работе</w:t>
      </w:r>
    </w:p>
    <w:p w14:paraId="01361E3B" w14:textId="3087455C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471CB345">
          <v:shape id="_x0000_i1121" type="#_x0000_t75" style="width:18pt;height:15.6pt" o:ole="">
            <v:imagedata r:id="rId6" o:title=""/>
          </v:shape>
          <w:control r:id="rId38" w:name="DefaultOcxName32" w:shapeid="_x0000_i1121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14327C60" w14:textId="11CA75BD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33164BD6">
          <v:shape id="_x0000_i1120" type="#_x0000_t75" style="width:18pt;height:15.6pt" o:ole="">
            <v:imagedata r:id="rId6" o:title=""/>
          </v:shape>
          <w:control r:id="rId39" w:name="DefaultOcxName33" w:shapeid="_x0000_i1120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6FDA3887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Аутоиммунные заболевания</w:t>
      </w:r>
    </w:p>
    <w:p w14:paraId="21B78D97" w14:textId="76D03AE4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79682E8D">
          <v:shape id="_x0000_i1119" type="#_x0000_t75" style="width:18pt;height:15.6pt" o:ole="">
            <v:imagedata r:id="rId6" o:title=""/>
          </v:shape>
          <w:control r:id="rId40" w:name="DefaultOcxName34" w:shapeid="_x0000_i1119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19BFA35D" w14:textId="0580F1CE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2CCEC0F3">
          <v:shape id="_x0000_i1118" type="#_x0000_t75" style="width:18pt;height:15.6pt" o:ole="">
            <v:imagedata r:id="rId6" o:title=""/>
          </v:shape>
          <w:control r:id="rId41" w:name="DefaultOcxName35" w:shapeid="_x0000_i1118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67EAE187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Аллергические заболевания</w:t>
      </w:r>
    </w:p>
    <w:p w14:paraId="38DAE178" w14:textId="3D49D474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12CCE925">
          <v:shape id="_x0000_i1117" type="#_x0000_t75" style="width:18pt;height:15.6pt" o:ole="">
            <v:imagedata r:id="rId6" o:title=""/>
          </v:shape>
          <w:control r:id="rId42" w:name="DefaultOcxName36" w:shapeid="_x0000_i1117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400881E0" w14:textId="528E85F0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5A18F320">
          <v:shape id="_x0000_i1116" type="#_x0000_t75" style="width:18pt;height:15.6pt" o:ole="">
            <v:imagedata r:id="rId6" o:title=""/>
          </v:shape>
          <w:control r:id="rId43" w:name="DefaultOcxName37" w:shapeid="_x0000_i1116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216B3A94" w14:textId="6222A6BB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Фамилия врача/</w:t>
      </w:r>
      <w:proofErr w:type="spellStart"/>
      <w:r>
        <w:rPr>
          <w:rFonts w:ascii="Helvetica" w:hAnsi="Helvetica" w:cs="Helvetica"/>
          <w:color w:val="6A7880"/>
          <w:sz w:val="21"/>
          <w:szCs w:val="21"/>
        </w:rPr>
        <w:t>нутрициолога</w:t>
      </w:r>
      <w:proofErr w:type="spellEnd"/>
      <w:r>
        <w:rPr>
          <w:rFonts w:ascii="Helvetica" w:hAnsi="Helvetica" w:cs="Helvetica"/>
          <w:color w:val="6A7880"/>
          <w:sz w:val="21"/>
          <w:szCs w:val="21"/>
        </w:rPr>
        <w:t>/друга, который посоветовал Вам заполнить анкету </w:t>
      </w:r>
      <w:r>
        <w:rPr>
          <w:rStyle w:val="red"/>
          <w:rFonts w:ascii="Helvetica" w:hAnsi="Helvetica" w:cs="Helvetica"/>
          <w:color w:val="6A7880"/>
          <w:sz w:val="21"/>
          <w:szCs w:val="21"/>
          <w:bdr w:val="none" w:sz="0" w:space="0" w:color="auto" w:frame="1"/>
        </w:rPr>
        <w:t>*</w:t>
      </w:r>
      <w:r>
        <w:rPr>
          <w:rFonts w:ascii="Helvetica" w:hAnsi="Helvetica" w:cs="Helvetica"/>
          <w:color w:val="6A7880"/>
          <w:sz w:val="21"/>
          <w:szCs w:val="21"/>
        </w:rPr>
        <w:object w:dxaOrig="225" w:dyaOrig="225" w14:anchorId="0A3405CB">
          <v:shape id="_x0000_i1115" type="#_x0000_t75" style="width:55.2pt;height:18pt" o:ole="">
            <v:imagedata r:id="rId4" o:title=""/>
          </v:shape>
          <w:control r:id="rId44" w:name="DefaultOcxName38" w:shapeid="_x0000_i1115"/>
        </w:object>
      </w:r>
    </w:p>
    <w:p w14:paraId="29B30F31" w14:textId="350D9A2E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Напишите личный номер NSP, если есть</w:t>
      </w:r>
      <w:r>
        <w:rPr>
          <w:rFonts w:ascii="Helvetica" w:hAnsi="Helvetica" w:cs="Helvetica"/>
          <w:color w:val="6A7880"/>
          <w:sz w:val="21"/>
          <w:szCs w:val="21"/>
        </w:rPr>
        <w:object w:dxaOrig="225" w:dyaOrig="225" w14:anchorId="08CEF732">
          <v:shape id="_x0000_i1114" type="#_x0000_t75" style="width:55.2pt;height:18pt" o:ole="">
            <v:imagedata r:id="rId4" o:title=""/>
          </v:shape>
          <w:control r:id="rId45" w:name="DefaultOcxName39" w:shapeid="_x0000_i1114"/>
        </w:object>
      </w:r>
    </w:p>
    <w:p w14:paraId="555A92F5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Если нет, согласны ли Вы на бесплатную регистрацию в NSP?</w:t>
      </w:r>
    </w:p>
    <w:p w14:paraId="0EC497C6" w14:textId="7976DFED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06EDE05B">
          <v:shape id="_x0000_i1113" type="#_x0000_t75" style="width:18pt;height:15.6pt" o:ole="">
            <v:imagedata r:id="rId6" o:title=""/>
          </v:shape>
          <w:control r:id="rId46" w:name="DefaultOcxName40" w:shapeid="_x0000_i1113"/>
        </w:object>
      </w:r>
      <w:r>
        <w:rPr>
          <w:rFonts w:ascii="Helvetica" w:hAnsi="Helvetica" w:cs="Helvetica"/>
          <w:color w:val="6A7880"/>
          <w:sz w:val="30"/>
          <w:szCs w:val="30"/>
        </w:rPr>
        <w:t>да</w:t>
      </w:r>
    </w:p>
    <w:p w14:paraId="26FF4772" w14:textId="6F99BDA5" w:rsidR="00C43F58" w:rsidRDefault="00C43F58" w:rsidP="00C43F58">
      <w:pPr>
        <w:shd w:val="clear" w:color="auto" w:fill="FFFFFF"/>
        <w:spacing w:line="300" w:lineRule="atLeast"/>
        <w:rPr>
          <w:rFonts w:ascii="Helvetica" w:hAnsi="Helvetica" w:cs="Helvetica"/>
          <w:color w:val="6A7880"/>
          <w:sz w:val="30"/>
          <w:szCs w:val="30"/>
        </w:rPr>
      </w:pPr>
      <w:r>
        <w:rPr>
          <w:rFonts w:ascii="Helvetica" w:hAnsi="Helvetica" w:cs="Helvetica"/>
          <w:color w:val="6A7880"/>
          <w:sz w:val="30"/>
          <w:szCs w:val="30"/>
        </w:rPr>
        <w:object w:dxaOrig="225" w:dyaOrig="225" w14:anchorId="6EC4B675">
          <v:shape id="_x0000_i1112" type="#_x0000_t75" style="width:18pt;height:15.6pt" o:ole="">
            <v:imagedata r:id="rId6" o:title=""/>
          </v:shape>
          <w:control r:id="rId47" w:name="DefaultOcxName41" w:shapeid="_x0000_i1112"/>
        </w:object>
      </w:r>
      <w:r>
        <w:rPr>
          <w:rFonts w:ascii="Helvetica" w:hAnsi="Helvetica" w:cs="Helvetica"/>
          <w:color w:val="6A7880"/>
          <w:sz w:val="30"/>
          <w:szCs w:val="30"/>
        </w:rPr>
        <w:t>нет</w:t>
      </w:r>
    </w:p>
    <w:p w14:paraId="2A64A2F4" w14:textId="74978F81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object w:dxaOrig="225" w:dyaOrig="225" w14:anchorId="0B989793">
          <v:shape id="_x0000_i1111" type="#_x0000_t75" style="width:18pt;height:15.6pt" o:ole="">
            <v:imagedata r:id="rId48" o:title=""/>
          </v:shape>
          <w:control r:id="rId49" w:name="DefaultOcxName42" w:shapeid="_x0000_i1111"/>
        </w:object>
      </w:r>
      <w:r>
        <w:rPr>
          <w:rFonts w:ascii="Helvetica" w:hAnsi="Helvetica" w:cs="Helvetica"/>
          <w:color w:val="6A7880"/>
          <w:sz w:val="21"/>
          <w:szCs w:val="21"/>
        </w:rPr>
        <w:t>Я хочу получить результат анализа моей ситуации! Ответом на этот вопрос, Вы подтверждаете согласие на обработку и хранение Персональных данных согласно Федерального закона "О персональных данных" от 27.07.2006 N 152-</w:t>
      </w:r>
      <w:proofErr w:type="gramStart"/>
      <w:r>
        <w:rPr>
          <w:rFonts w:ascii="Helvetica" w:hAnsi="Helvetica" w:cs="Helvetica"/>
          <w:color w:val="6A7880"/>
          <w:sz w:val="21"/>
          <w:szCs w:val="21"/>
        </w:rPr>
        <w:t>ФЗ ,</w:t>
      </w:r>
      <w:proofErr w:type="gramEnd"/>
      <w:r>
        <w:rPr>
          <w:rFonts w:ascii="Helvetica" w:hAnsi="Helvetica" w:cs="Helvetica"/>
          <w:color w:val="6A7880"/>
          <w:sz w:val="21"/>
          <w:szCs w:val="21"/>
        </w:rPr>
        <w:t xml:space="preserve"> в т.ч. Вы выражаете согласие на совершение звонка на Ваш мобильный номер телефона и получение сообщений в мессенджеры в соответствии с ФЗ "О связи" от 07.07.2003 N 126-ФЗ.</w:t>
      </w:r>
    </w:p>
    <w:p w14:paraId="71CC2981" w14:textId="77777777" w:rsidR="00C43F58" w:rsidRDefault="00C43F58" w:rsidP="00C43F58">
      <w:pPr>
        <w:shd w:val="clear" w:color="auto" w:fill="FFFFFF"/>
        <w:rPr>
          <w:rFonts w:ascii="Helvetica" w:hAnsi="Helvetica" w:cs="Helvetica"/>
          <w:color w:val="6A7880"/>
          <w:sz w:val="21"/>
          <w:szCs w:val="21"/>
        </w:rPr>
      </w:pPr>
      <w:r>
        <w:rPr>
          <w:rFonts w:ascii="Helvetica" w:hAnsi="Helvetica" w:cs="Helvetica"/>
          <w:color w:val="6A7880"/>
          <w:sz w:val="21"/>
          <w:szCs w:val="21"/>
        </w:rPr>
        <w:t>Отправить</w:t>
      </w:r>
    </w:p>
    <w:p w14:paraId="406122EA" w14:textId="77777777" w:rsidR="00C43F58" w:rsidRDefault="00C43F58" w:rsidP="00C43F58">
      <w:pPr>
        <w:pStyle w:val="z-1"/>
      </w:pPr>
      <w:r>
        <w:t>Конец формы</w:t>
      </w:r>
    </w:p>
    <w:p w14:paraId="05942290" w14:textId="77777777" w:rsidR="00C43F58" w:rsidRDefault="00C43F58"/>
    <w:sectPr w:rsidR="00C4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58"/>
    <w:rsid w:val="00A13B05"/>
    <w:rsid w:val="00C4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441D"/>
  <w15:chartTrackingRefBased/>
  <w15:docId w15:val="{C1CF5C85-5F11-45C1-B6EF-DD5B2A3D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F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43F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43F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ard-body-length">
    <w:name w:val="card-body-length"/>
    <w:basedOn w:val="a"/>
    <w:rsid w:val="00C4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am-page-cardtext">
    <w:name w:val="program-page-card__text"/>
    <w:basedOn w:val="a"/>
    <w:rsid w:val="00C4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43F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3F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3F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d">
    <w:name w:val="red"/>
    <w:basedOn w:val="a0"/>
    <w:rsid w:val="00C43F5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3F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3F5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60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98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3827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31659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1481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69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4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8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01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9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21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0721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51025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888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835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8943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754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550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6145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242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4776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456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404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7920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3207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5589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088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61353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158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49036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41557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927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0417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43502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767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4126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47882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88484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9084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21165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71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4813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229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934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4250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72822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6608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50443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770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030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5974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6074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42395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96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3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5569">
                      <w:marLeft w:val="0"/>
                      <w:marRight w:val="0"/>
                      <w:marTop w:val="15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34142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100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2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image" Target="media/image3.wmf"/><Relationship Id="rId8" Type="http://schemas.openxmlformats.org/officeDocument/2006/relationships/control" Target="activeX/activeX3.xm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HuaweiPC</dc:creator>
  <cp:keywords/>
  <dc:description/>
  <cp:lastModifiedBy>HuaweiPC</cp:lastModifiedBy>
  <cp:revision>1</cp:revision>
  <dcterms:created xsi:type="dcterms:W3CDTF">2026-02-27T17:43:00Z</dcterms:created>
  <dcterms:modified xsi:type="dcterms:W3CDTF">2026-02-27T17:47:00Z</dcterms:modified>
</cp:coreProperties>
</file>